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D5" w:rsidRPr="001546BA" w:rsidRDefault="00347AD5" w:rsidP="00347AD5">
      <w:pPr>
        <w:spacing w:after="0" w:line="276" w:lineRule="auto"/>
        <w:contextualSpacing/>
        <w:jc w:val="both"/>
        <w:rPr>
          <w:rFonts w:ascii="Times New Roman" w:hAnsi="Times New Roman" w:cs="Times New Roman"/>
          <w:sz w:val="72"/>
          <w:szCs w:val="72"/>
        </w:rPr>
      </w:pPr>
      <w:r w:rsidRPr="001546BA">
        <w:rPr>
          <w:rFonts w:ascii="Times New Roman" w:hAnsi="Times New Roman" w:cs="Times New Roman"/>
          <w:b/>
          <w:noProof/>
          <w:sz w:val="72"/>
          <w:szCs w:val="72"/>
          <w:lang w:eastAsia="ru-RU"/>
        </w:rPr>
        <w:drawing>
          <wp:inline distT="0" distB="0" distL="0" distR="0">
            <wp:extent cx="3304380"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41881" cy="1340044"/>
                    </a:xfrm>
                    <a:prstGeom prst="rect">
                      <a:avLst/>
                    </a:prstGeom>
                  </pic:spPr>
                </pic:pic>
              </a:graphicData>
            </a:graphic>
          </wp:inline>
        </w:drawing>
      </w:r>
    </w:p>
    <w:p w:rsidR="00347AD5" w:rsidRPr="001546BA" w:rsidRDefault="00347AD5" w:rsidP="00347AD5">
      <w:pPr>
        <w:spacing w:after="0" w:line="276" w:lineRule="auto"/>
        <w:contextualSpacing/>
        <w:rPr>
          <w:rFonts w:ascii="Times New Roman" w:hAnsi="Times New Roman" w:cs="Times New Roman"/>
          <w:sz w:val="72"/>
          <w:szCs w:val="72"/>
        </w:rPr>
      </w:pPr>
    </w:p>
    <w:p w:rsidR="00347AD5" w:rsidRPr="001546BA" w:rsidRDefault="00347AD5" w:rsidP="00347AD5">
      <w:pPr>
        <w:spacing w:after="0" w:line="276" w:lineRule="auto"/>
        <w:contextualSpacing/>
        <w:rPr>
          <w:rFonts w:ascii="Times New Roman" w:hAnsi="Times New Roman" w:cs="Times New Roman"/>
          <w:sz w:val="72"/>
          <w:szCs w:val="72"/>
        </w:rPr>
      </w:pPr>
    </w:p>
    <w:p w:rsidR="00347AD5" w:rsidRPr="001546BA" w:rsidRDefault="00347AD5" w:rsidP="00347AD5">
      <w:pPr>
        <w:spacing w:after="0" w:line="276" w:lineRule="auto"/>
        <w:contextualSpacing/>
        <w:rPr>
          <w:rFonts w:ascii="Times New Roman" w:hAnsi="Times New Roman" w:cs="Times New Roman"/>
          <w:sz w:val="72"/>
          <w:szCs w:val="72"/>
        </w:rPr>
      </w:pPr>
    </w:p>
    <w:p w:rsidR="00347AD5" w:rsidRPr="001546BA" w:rsidRDefault="00347AD5" w:rsidP="00347AD5">
      <w:pPr>
        <w:spacing w:after="0" w:line="276" w:lineRule="auto"/>
        <w:contextualSpacing/>
        <w:rPr>
          <w:rFonts w:ascii="Times New Roman" w:hAnsi="Times New Roman" w:cs="Times New Roman"/>
          <w:sz w:val="72"/>
          <w:szCs w:val="72"/>
        </w:rPr>
      </w:pPr>
    </w:p>
    <w:p w:rsidR="00347AD5" w:rsidRPr="001546BA" w:rsidRDefault="00347AD5" w:rsidP="00347AD5">
      <w:pPr>
        <w:spacing w:after="0" w:line="276" w:lineRule="auto"/>
        <w:contextualSpacing/>
        <w:jc w:val="center"/>
        <w:rPr>
          <w:rFonts w:ascii="Times New Roman" w:hAnsi="Times New Roman" w:cs="Times New Roman"/>
          <w:sz w:val="72"/>
          <w:szCs w:val="72"/>
        </w:rPr>
      </w:pPr>
      <w:r w:rsidRPr="001546BA">
        <w:rPr>
          <w:rFonts w:ascii="Times New Roman" w:hAnsi="Times New Roman" w:cs="Times New Roman"/>
          <w:sz w:val="72"/>
          <w:szCs w:val="72"/>
        </w:rPr>
        <w:t>ОПИСАНИЕ КОМПЕТЕНЦИИ</w:t>
      </w:r>
    </w:p>
    <w:p w:rsidR="00347AD5" w:rsidRPr="001546BA" w:rsidRDefault="00347AD5" w:rsidP="00347AD5">
      <w:pPr>
        <w:spacing w:after="0" w:line="276" w:lineRule="auto"/>
        <w:contextualSpacing/>
        <w:jc w:val="center"/>
        <w:rPr>
          <w:rFonts w:ascii="Times New Roman" w:hAnsi="Times New Roman" w:cs="Times New Roman"/>
          <w:sz w:val="72"/>
          <w:szCs w:val="72"/>
        </w:rPr>
      </w:pPr>
      <w:r w:rsidRPr="001546BA">
        <w:rPr>
          <w:rFonts w:ascii="Times New Roman" w:hAnsi="Times New Roman" w:cs="Times New Roman"/>
          <w:sz w:val="72"/>
          <w:szCs w:val="72"/>
        </w:rPr>
        <w:t>«Неразрушающий контроль»</w:t>
      </w:r>
    </w:p>
    <w:p w:rsidR="00347AD5" w:rsidRDefault="00347AD5" w:rsidP="00347AD5">
      <w:pPr>
        <w:spacing w:after="0" w:line="276" w:lineRule="auto"/>
        <w:contextualSpacing/>
        <w:jc w:val="both"/>
        <w:rPr>
          <w:rFonts w:ascii="Times New Roman" w:hAnsi="Times New Roman" w:cs="Times New Roman"/>
          <w:sz w:val="72"/>
          <w:szCs w:val="72"/>
        </w:rPr>
      </w:pPr>
    </w:p>
    <w:p w:rsidR="00347AD5" w:rsidRPr="001546BA" w:rsidRDefault="00347AD5" w:rsidP="00347AD5">
      <w:pPr>
        <w:spacing w:after="0" w:line="276" w:lineRule="auto"/>
        <w:contextualSpacing/>
        <w:jc w:val="both"/>
        <w:rPr>
          <w:rFonts w:ascii="Times New Roman" w:hAnsi="Times New Roman" w:cs="Times New Roman"/>
          <w:sz w:val="28"/>
          <w:szCs w:val="28"/>
        </w:rPr>
      </w:pPr>
    </w:p>
    <w:p w:rsidR="00347AD5" w:rsidRPr="001546BA"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both"/>
        <w:rPr>
          <w:rFonts w:ascii="Times New Roman" w:hAnsi="Times New Roman" w:cs="Times New Roman"/>
          <w:sz w:val="28"/>
          <w:szCs w:val="28"/>
        </w:rPr>
      </w:pPr>
    </w:p>
    <w:p w:rsidR="00347AD5" w:rsidRPr="001546BA" w:rsidRDefault="00347AD5" w:rsidP="00347AD5">
      <w:pPr>
        <w:spacing w:after="0" w:line="276" w:lineRule="auto"/>
        <w:contextualSpacing/>
        <w:jc w:val="both"/>
        <w:rPr>
          <w:rFonts w:ascii="Times New Roman" w:hAnsi="Times New Roman" w:cs="Times New Roman"/>
          <w:sz w:val="28"/>
          <w:szCs w:val="28"/>
        </w:rPr>
      </w:pPr>
    </w:p>
    <w:p w:rsidR="00347AD5" w:rsidRPr="001546BA" w:rsidRDefault="00347AD5" w:rsidP="00347AD5">
      <w:pPr>
        <w:spacing w:after="0" w:line="276" w:lineRule="auto"/>
        <w:contextualSpacing/>
        <w:jc w:val="both"/>
        <w:rPr>
          <w:rFonts w:ascii="Times New Roman" w:hAnsi="Times New Roman" w:cs="Times New Roman"/>
          <w:sz w:val="28"/>
          <w:szCs w:val="28"/>
        </w:rPr>
      </w:pPr>
    </w:p>
    <w:p w:rsidR="00347AD5" w:rsidRPr="001546BA" w:rsidRDefault="00347AD5" w:rsidP="00347AD5">
      <w:pPr>
        <w:spacing w:after="0" w:line="276" w:lineRule="auto"/>
        <w:contextualSpacing/>
        <w:jc w:val="both"/>
        <w:rPr>
          <w:rFonts w:ascii="Times New Roman" w:hAnsi="Times New Roman" w:cs="Times New Roman"/>
          <w:sz w:val="28"/>
          <w:szCs w:val="28"/>
        </w:rPr>
      </w:pPr>
    </w:p>
    <w:p w:rsidR="00347AD5" w:rsidRDefault="00347AD5" w:rsidP="00347AD5">
      <w:pPr>
        <w:spacing w:after="0" w:line="276" w:lineRule="auto"/>
        <w:contextualSpacing/>
        <w:jc w:val="center"/>
        <w:rPr>
          <w:rFonts w:ascii="Times New Roman" w:eastAsia="Times New Roman" w:hAnsi="Times New Roman" w:cs="Times New Roman"/>
          <w:color w:val="000000"/>
          <w:sz w:val="28"/>
          <w:szCs w:val="28"/>
        </w:rPr>
      </w:pPr>
      <w:r w:rsidRPr="001546BA">
        <w:rPr>
          <w:rFonts w:ascii="Times New Roman" w:eastAsia="Times New Roman" w:hAnsi="Times New Roman" w:cs="Times New Roman"/>
          <w:color w:val="000000"/>
          <w:sz w:val="28"/>
          <w:szCs w:val="28"/>
        </w:rPr>
        <w:t>202</w:t>
      </w:r>
      <w:r w:rsidR="0013423D">
        <w:rPr>
          <w:rFonts w:ascii="Times New Roman" w:eastAsia="Times New Roman" w:hAnsi="Times New Roman" w:cs="Times New Roman"/>
          <w:color w:val="000000"/>
          <w:sz w:val="28"/>
          <w:szCs w:val="28"/>
        </w:rPr>
        <w:t>6</w:t>
      </w:r>
      <w:bookmarkStart w:id="0" w:name="_GoBack"/>
      <w:bookmarkEnd w:id="0"/>
      <w:r w:rsidRPr="001546BA">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br w:type="page"/>
      </w:r>
    </w:p>
    <w:p w:rsidR="00347AD5" w:rsidRPr="009C4B59" w:rsidRDefault="00347AD5" w:rsidP="00347AD5">
      <w:pPr>
        <w:spacing w:after="0" w:line="276" w:lineRule="auto"/>
        <w:ind w:firstLine="709"/>
        <w:contextualSpacing/>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«Неразрушающий контроль»</w:t>
      </w:r>
    </w:p>
    <w:p w:rsidR="00347AD5" w:rsidRDefault="00347AD5" w:rsidP="00347AD5">
      <w:pPr>
        <w:spacing w:after="0" w:line="276" w:lineRule="auto"/>
        <w:ind w:firstLine="709"/>
        <w:contextualSpacing/>
        <w:jc w:val="both"/>
        <w:rPr>
          <w:rFonts w:ascii="Times New Roman" w:eastAsia="Calibri" w:hAnsi="Times New Roman" w:cs="Times New Roman"/>
          <w:sz w:val="28"/>
          <w:szCs w:val="28"/>
        </w:rPr>
      </w:pPr>
      <w:r w:rsidRPr="009C4B59">
        <w:rPr>
          <w:rFonts w:ascii="Times New Roman" w:eastAsia="Calibri" w:hAnsi="Times New Roman" w:cs="Times New Roman"/>
          <w:b/>
          <w:bCs/>
          <w:sz w:val="28"/>
          <w:szCs w:val="28"/>
        </w:rPr>
        <w:t>Формат участия в соревновании</w:t>
      </w:r>
      <w:r w:rsidRPr="009C4B59">
        <w:rPr>
          <w:rFonts w:ascii="Times New Roman" w:eastAsia="Calibri" w:hAnsi="Times New Roman" w:cs="Times New Roman"/>
          <w:sz w:val="28"/>
          <w:szCs w:val="28"/>
        </w:rPr>
        <w:t xml:space="preserve">: индивидуальный </w:t>
      </w:r>
    </w:p>
    <w:p w:rsidR="00347AD5" w:rsidRPr="001546BA" w:rsidRDefault="00347AD5" w:rsidP="00347AD5">
      <w:pPr>
        <w:spacing w:after="0" w:line="276" w:lineRule="auto"/>
        <w:contextualSpacing/>
        <w:jc w:val="both"/>
        <w:rPr>
          <w:rFonts w:ascii="Times New Roman" w:eastAsia="Calibri" w:hAnsi="Times New Roman" w:cs="Times New Roman"/>
          <w:sz w:val="28"/>
          <w:szCs w:val="28"/>
        </w:rPr>
      </w:pPr>
    </w:p>
    <w:p w:rsidR="00347AD5" w:rsidRPr="00425FBC" w:rsidRDefault="00347AD5" w:rsidP="00347AD5">
      <w:pPr>
        <w:spacing w:after="0" w:line="276" w:lineRule="auto"/>
        <w:ind w:firstLine="709"/>
        <w:contextualSpacing/>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r w:rsidRPr="00425FBC">
        <w:rPr>
          <w:rFonts w:ascii="Times New Roman" w:eastAsia="Calibri" w:hAnsi="Times New Roman" w:cs="Times New Roman"/>
          <w:sz w:val="28"/>
          <w:szCs w:val="28"/>
        </w:rPr>
        <w:t>.</w:t>
      </w:r>
    </w:p>
    <w:p w:rsidR="00347AD5" w:rsidRDefault="00347AD5" w:rsidP="00347AD5">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Краткая характеристика профессии (специальности):</w:t>
      </w:r>
    </w:p>
    <w:p w:rsidR="00347AD5" w:rsidRPr="00284E18" w:rsidRDefault="00347AD5" w:rsidP="00347AD5">
      <w:pPr>
        <w:spacing w:after="0" w:line="276" w:lineRule="auto"/>
        <w:ind w:firstLine="709"/>
        <w:contextualSpacing/>
        <w:jc w:val="both"/>
        <w:rPr>
          <w:rFonts w:ascii="Times New Roman" w:eastAsia="Times New Roman" w:hAnsi="Times New Roman" w:cs="Times New Roman"/>
          <w:color w:val="000000"/>
          <w:sz w:val="28"/>
          <w:szCs w:val="28"/>
        </w:rPr>
      </w:pPr>
      <w:r w:rsidRPr="00284E18">
        <w:rPr>
          <w:rFonts w:ascii="Times New Roman" w:eastAsia="Times New Roman" w:hAnsi="Times New Roman" w:cs="Times New Roman"/>
          <w:color w:val="000000"/>
          <w:sz w:val="28"/>
          <w:szCs w:val="28"/>
        </w:rPr>
        <w:t xml:space="preserve">Неразрушающий контроль представляет собой проведение технического диагностирования оборудования и конструкций для своевременного обнаружения опасных дефектов, повышения надежности промышленных объектов и как следствие минимизации риска промышленных катастроф. Существует целый ряд методов неразрушающего контроля, однако ни один из них не является полностью универсальным. Поэтому для обеспечения полномасштабного контроля во всех отраслях промышленности используют два или более различных методов. К наиболее распространённым методам контроля относятся: </w:t>
      </w:r>
      <w:proofErr w:type="gramStart"/>
      <w:r w:rsidRPr="00284E18">
        <w:rPr>
          <w:rFonts w:ascii="Times New Roman" w:eastAsia="Times New Roman" w:hAnsi="Times New Roman" w:cs="Times New Roman"/>
          <w:color w:val="000000"/>
          <w:sz w:val="28"/>
          <w:szCs w:val="28"/>
        </w:rPr>
        <w:t>визуальный</w:t>
      </w:r>
      <w:proofErr w:type="gramEnd"/>
      <w:r w:rsidRPr="00284E18">
        <w:rPr>
          <w:rFonts w:ascii="Times New Roman" w:eastAsia="Times New Roman" w:hAnsi="Times New Roman" w:cs="Times New Roman"/>
          <w:color w:val="000000"/>
          <w:sz w:val="28"/>
          <w:szCs w:val="28"/>
        </w:rPr>
        <w:t xml:space="preserve"> и измерительный, капиллярный, ультразвуковой, радиографический, магнитопорошковый.</w:t>
      </w:r>
    </w:p>
    <w:p w:rsidR="00347AD5" w:rsidRPr="00284E18" w:rsidRDefault="00347AD5" w:rsidP="00347AD5">
      <w:pPr>
        <w:spacing w:after="0" w:line="276" w:lineRule="auto"/>
        <w:ind w:firstLine="709"/>
        <w:contextualSpacing/>
        <w:jc w:val="both"/>
        <w:rPr>
          <w:rFonts w:ascii="Times New Roman" w:eastAsia="Times New Roman" w:hAnsi="Times New Roman" w:cs="Times New Roman"/>
          <w:color w:val="000000"/>
          <w:sz w:val="28"/>
          <w:szCs w:val="28"/>
        </w:rPr>
      </w:pPr>
      <w:r w:rsidRPr="00284E18">
        <w:rPr>
          <w:rFonts w:ascii="Times New Roman" w:eastAsia="Times New Roman" w:hAnsi="Times New Roman" w:cs="Times New Roman"/>
          <w:color w:val="000000"/>
          <w:sz w:val="28"/>
          <w:szCs w:val="28"/>
        </w:rPr>
        <w:t>Сегодня неразрушающий контроль используется практически во всех отраслях промышленности (авиация, кораблестроение, атомная отрасль, энергетика, железнодорожный транспорт, нефтяная и газовая промышленность и т.д.) и его важность приобретает все большее значение во всем мире.</w:t>
      </w:r>
    </w:p>
    <w:p w:rsidR="00347AD5" w:rsidRDefault="00347AD5" w:rsidP="00347AD5">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Отнесение к видам экономической деятельности:</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8789"/>
      </w:tblGrid>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09.10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Предоставление услуг в области добычи нефти и природного газа</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09.90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Предоставление услуг в других областях добычи полезных ископаемых</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22.21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пластмассовых плит, полос, труб и профилей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24.10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чугуна, стали и ферросплавов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24.20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стальных труб, полых профилей и фитингов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24.31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стальных прутков и сплошных профилей методом холодного волочения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24.33</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профилей с помощью холодной штамповки или гибки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чугуна</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24.52</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стали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24.53</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легких металлов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24.54</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Литье прочих цветных металлов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25.11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строительных металлических конструкций, изделий и их частей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lastRenderedPageBreak/>
              <w:t>25.21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радиаторов и котлов центрального отопления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25.29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металлических цистерн, резервуаров и емкостей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25.30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паровых котлов, кроме котлов центрального отопления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25.50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Ковка, прессование, штамповка и профилирование, изготовление изделий методом порошковой металлургии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25.61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Обработка металлов и нанесение покрытий на металлы</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25.62</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Обработка металлических изделий механическая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25.93</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изделий из проволоки, цепей и пружин</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25.99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готовых металлических изделий, не включенных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28.11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двигателей и турбин, кроме авиационных, автомобильных и мотоциклетных двигателей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28.14</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кранов и клапанов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28.15</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подшипников, зубчатых передач, элементов механических передач и приводов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28.22</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подъемно-транспортного оборудования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28.29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машин и оборудования общего назначения, не включенного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28.91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машин и оборудования для металлургии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28.99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машин и оборудования специального назначения, не включенных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29.10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автотранспортных средств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29.20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кузовов для автотранспортных средств; производство прицепов и полуприцепов</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30.11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кораблей, судов и плавучих конструкций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30.20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железнодорожных локомотивов и подвижного состава</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30.30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proofErr w:type="gramStart"/>
            <w:r w:rsidRPr="001546BA">
              <w:rPr>
                <w:rFonts w:ascii="Times New Roman" w:eastAsia="Times New Roman" w:hAnsi="Times New Roman" w:cs="Times New Roman"/>
                <w:color w:val="000000"/>
                <w:sz w:val="24"/>
                <w:szCs w:val="24"/>
              </w:rPr>
              <w:t>Производство летательных аппаратов, включая космические, и соответствующего оборудования</w:t>
            </w:r>
            <w:proofErr w:type="gramEnd"/>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30.40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военных боевых машин</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30.99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транспортных средств и оборудования, не включенных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32.99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готовых изделий, не включенных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lastRenderedPageBreak/>
              <w:t>33.11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металлоизделий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33.12</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машин и оборудования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33.15</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и техническое обслуживание судов и лодок</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33.16</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 xml:space="preserve">Ремонт и техническое обслуживание летательных аппаратов, включая </w:t>
            </w:r>
            <w:proofErr w:type="gramStart"/>
            <w:r w:rsidRPr="001546BA">
              <w:rPr>
                <w:rFonts w:ascii="Times New Roman" w:eastAsia="Times New Roman" w:hAnsi="Times New Roman" w:cs="Times New Roman"/>
                <w:color w:val="000000"/>
                <w:sz w:val="24"/>
                <w:szCs w:val="24"/>
              </w:rPr>
              <w:t>космические</w:t>
            </w:r>
            <w:proofErr w:type="gramEnd"/>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33.17</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и техническое обслуживание прочих транспортных средств и оборудования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33.19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Ремонт прочего оборудования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33.20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Монтаж промышленных машин и оборудования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35.11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электроэнергии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35.30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передача и распределение пара и горячей воды; кондиционирование воздуха</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38.31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Демонтаж техники, не подлежащей восстановлению</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41.20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жилых и нежилых зданий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42.12</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железных дорог и метро</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42.13</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мостов и тоннелей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42.21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инженерных коммуникаций для водоснабжения и водоотведения, газоснабжения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42.91</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водных сооружений</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42.99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Строительство прочих инженерных сооружений, не включенных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43.29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Производство прочих строительно-монтажных работ</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43.99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Работы строительные специализированные прочие, не включенные в другие группировки</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71.12</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71.20</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Технические испытания, исследования, анализ и сертификация</w:t>
            </w:r>
          </w:p>
        </w:tc>
      </w:tr>
      <w:tr w:rsidR="00347AD5" w:rsidRPr="001546BA" w:rsidTr="005A2482">
        <w:trPr>
          <w:jc w:val="center"/>
        </w:trPr>
        <w:tc>
          <w:tcPr>
            <w:tcW w:w="993"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center"/>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72.19</w:t>
            </w:r>
          </w:p>
        </w:tc>
        <w:tc>
          <w:tcPr>
            <w:tcW w:w="8789" w:type="dxa"/>
            <w:tcMar>
              <w:top w:w="86" w:type="dxa"/>
              <w:left w:w="86" w:type="dxa"/>
              <w:bottom w:w="86" w:type="dxa"/>
              <w:right w:w="86" w:type="dxa"/>
            </w:tcMar>
            <w:vAlign w:val="center"/>
            <w:hideMark/>
          </w:tcPr>
          <w:p w:rsidR="00347AD5" w:rsidRPr="001546BA" w:rsidRDefault="00347AD5" w:rsidP="005A2482">
            <w:pPr>
              <w:spacing w:after="0" w:line="276" w:lineRule="auto"/>
              <w:contextualSpacing/>
              <w:jc w:val="both"/>
              <w:rPr>
                <w:rFonts w:ascii="Times New Roman" w:eastAsia="Times New Roman" w:hAnsi="Times New Roman" w:cs="Times New Roman"/>
                <w:color w:val="000000"/>
                <w:sz w:val="24"/>
                <w:szCs w:val="24"/>
              </w:rPr>
            </w:pPr>
            <w:r w:rsidRPr="001546BA">
              <w:rPr>
                <w:rFonts w:ascii="Times New Roman" w:eastAsia="Times New Roman" w:hAnsi="Times New Roman" w:cs="Times New Roman"/>
                <w:color w:val="000000"/>
                <w:sz w:val="24"/>
                <w:szCs w:val="24"/>
              </w:rPr>
              <w:t>Научные исследования и разработки в области естественных и технических наук прочие</w:t>
            </w:r>
          </w:p>
        </w:tc>
      </w:tr>
    </w:tbl>
    <w:p w:rsidR="00347AD5" w:rsidRDefault="00347AD5" w:rsidP="00347AD5">
      <w:pPr>
        <w:spacing w:after="0" w:line="276" w:lineRule="auto"/>
        <w:contextualSpacing/>
        <w:jc w:val="both"/>
        <w:rPr>
          <w:rFonts w:ascii="Times New Roman" w:eastAsia="Times New Roman" w:hAnsi="Times New Roman" w:cs="Times New Roman"/>
          <w:color w:val="000000"/>
          <w:sz w:val="28"/>
          <w:szCs w:val="28"/>
        </w:rPr>
      </w:pPr>
    </w:p>
    <w:p w:rsidR="00347AD5" w:rsidRDefault="00347AD5" w:rsidP="00347AD5">
      <w:pPr>
        <w:spacing w:after="0" w:line="276"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47AD5" w:rsidRPr="009A77AA" w:rsidRDefault="00347AD5" w:rsidP="00347AD5">
      <w:pPr>
        <w:spacing w:after="0" w:line="276" w:lineRule="auto"/>
        <w:ind w:firstLine="709"/>
        <w:contextualSpacing/>
        <w:jc w:val="both"/>
        <w:rPr>
          <w:rFonts w:ascii="Times New Roman" w:eastAsia="Times New Roman" w:hAnsi="Times New Roman" w:cs="Times New Roman"/>
          <w:i/>
          <w:iCs/>
          <w:color w:val="000000"/>
          <w:sz w:val="28"/>
          <w:szCs w:val="28"/>
        </w:rPr>
      </w:pPr>
      <w:r w:rsidRPr="009A77AA">
        <w:rPr>
          <w:rFonts w:ascii="Times New Roman" w:eastAsia="Times New Roman" w:hAnsi="Times New Roman" w:cs="Times New Roman"/>
          <w:i/>
          <w:iCs/>
          <w:color w:val="000000"/>
          <w:sz w:val="28"/>
          <w:szCs w:val="28"/>
        </w:rPr>
        <w:lastRenderedPageBreak/>
        <w:t>Описание особенностей профессиональной деятельности специалиста:</w:t>
      </w:r>
    </w:p>
    <w:p w:rsidR="00347AD5" w:rsidRDefault="00347AD5" w:rsidP="00347AD5">
      <w:pPr>
        <w:spacing w:after="0" w:line="276" w:lineRule="auto"/>
        <w:ind w:firstLine="709"/>
        <w:contextualSpacing/>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 ходе трудовой деятельности специалистом выполняется проверка подготовки контролируемого объекта и средств контроля к выполнению неразрушающего контроля, выполнение визуального и измерительного контроля, в</w:t>
      </w:r>
      <w:r w:rsidRPr="004260D9">
        <w:rPr>
          <w:rFonts w:ascii="Times New Roman" w:eastAsia="Times New Roman" w:hAnsi="Times New Roman" w:cs="Times New Roman"/>
          <w:color w:val="000000"/>
          <w:sz w:val="28"/>
          <w:szCs w:val="28"/>
        </w:rPr>
        <w:t xml:space="preserve">ыполнение ультразвукового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радиационного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магнитного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капиллярного контроля, </w:t>
      </w:r>
      <w:r>
        <w:rPr>
          <w:rFonts w:ascii="Times New Roman" w:eastAsia="Times New Roman" w:hAnsi="Times New Roman" w:cs="Times New Roman"/>
          <w:color w:val="000000"/>
          <w:sz w:val="28"/>
          <w:szCs w:val="28"/>
        </w:rPr>
        <w:t>в</w:t>
      </w:r>
      <w:r w:rsidRPr="004260D9">
        <w:rPr>
          <w:rFonts w:ascii="Times New Roman" w:eastAsia="Times New Roman" w:hAnsi="Times New Roman" w:cs="Times New Roman"/>
          <w:color w:val="000000"/>
          <w:sz w:val="28"/>
          <w:szCs w:val="28"/>
        </w:rPr>
        <w:t xml:space="preserve">ыполнение работ по </w:t>
      </w:r>
      <w:r>
        <w:rPr>
          <w:rFonts w:ascii="Times New Roman" w:eastAsia="Times New Roman" w:hAnsi="Times New Roman" w:cs="Times New Roman"/>
          <w:color w:val="000000"/>
          <w:sz w:val="28"/>
          <w:szCs w:val="28"/>
        </w:rPr>
        <w:t>неразрушающему контролю</w:t>
      </w:r>
      <w:r w:rsidRPr="004260D9">
        <w:rPr>
          <w:rFonts w:ascii="Times New Roman" w:eastAsia="Times New Roman" w:hAnsi="Times New Roman" w:cs="Times New Roman"/>
          <w:color w:val="000000"/>
          <w:sz w:val="28"/>
          <w:szCs w:val="28"/>
        </w:rPr>
        <w:t xml:space="preserve"> конкретным методом с выдачей заключения о контроле, </w:t>
      </w:r>
      <w:r>
        <w:rPr>
          <w:rFonts w:ascii="Times New Roman" w:eastAsia="Times New Roman" w:hAnsi="Times New Roman" w:cs="Times New Roman"/>
          <w:color w:val="000000"/>
          <w:sz w:val="28"/>
          <w:szCs w:val="28"/>
        </w:rPr>
        <w:t>р</w:t>
      </w:r>
      <w:r w:rsidRPr="004260D9">
        <w:rPr>
          <w:rFonts w:ascii="Times New Roman" w:eastAsia="Times New Roman" w:hAnsi="Times New Roman" w:cs="Times New Roman"/>
          <w:color w:val="000000"/>
          <w:sz w:val="28"/>
          <w:szCs w:val="28"/>
        </w:rPr>
        <w:t>азработка технологической инструкции</w:t>
      </w:r>
      <w:r>
        <w:rPr>
          <w:rFonts w:ascii="Times New Roman" w:eastAsia="Times New Roman" w:hAnsi="Times New Roman" w:cs="Times New Roman"/>
          <w:color w:val="000000"/>
          <w:sz w:val="28"/>
          <w:szCs w:val="28"/>
        </w:rPr>
        <w:t xml:space="preserve"> (технологической карты контроля)</w:t>
      </w:r>
      <w:r w:rsidRPr="004260D9">
        <w:rPr>
          <w:rFonts w:ascii="Times New Roman" w:eastAsia="Times New Roman" w:hAnsi="Times New Roman" w:cs="Times New Roman"/>
          <w:color w:val="000000"/>
          <w:sz w:val="28"/>
          <w:szCs w:val="28"/>
        </w:rPr>
        <w:t xml:space="preserve"> для выполнения НК конкретным методом.</w:t>
      </w:r>
      <w:proofErr w:type="gramEnd"/>
    </w:p>
    <w:p w:rsidR="00347AD5" w:rsidRDefault="00347AD5" w:rsidP="00347AD5">
      <w:pPr>
        <w:spacing w:after="0"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процессе выполнения неразрушающего контроля применяются различные шаблоны и измерительные инструменты, ультразвуковые дефектоскопы, магнитопорошковые дефектоскопы, а также различные химические и органические вещества, обладающие свойствами, требуемыми для выявления отклонений от норм.</w:t>
      </w:r>
    </w:p>
    <w:p w:rsidR="00347AD5" w:rsidRDefault="00347AD5" w:rsidP="00347AD5">
      <w:pPr>
        <w:spacing w:after="0" w:line="276" w:lineRule="auto"/>
        <w:contextualSpacing/>
        <w:jc w:val="both"/>
        <w:rPr>
          <w:rFonts w:ascii="Times New Roman" w:eastAsia="Times New Roman" w:hAnsi="Times New Roman" w:cs="Times New Roman"/>
          <w:color w:val="000000"/>
          <w:sz w:val="28"/>
          <w:szCs w:val="28"/>
        </w:rPr>
      </w:pPr>
    </w:p>
    <w:p w:rsidR="00347AD5" w:rsidRPr="00425FBC" w:rsidRDefault="00347AD5" w:rsidP="00347AD5">
      <w:pPr>
        <w:keepNext/>
        <w:spacing w:after="0" w:line="276" w:lineRule="auto"/>
        <w:ind w:firstLine="709"/>
        <w:contextualSpacing/>
        <w:jc w:val="both"/>
        <w:outlineLvl w:val="1"/>
        <w:rPr>
          <w:rFonts w:ascii="Times New Roman" w:eastAsia="Times New Roman" w:hAnsi="Times New Roman" w:cs="Times New Roman"/>
          <w:b/>
          <w:caps/>
          <w:sz w:val="28"/>
          <w:szCs w:val="28"/>
        </w:rPr>
      </w:pPr>
      <w:bookmarkStart w:id="1" w:name="_Toc123113308"/>
      <w:r w:rsidRPr="00425FBC">
        <w:rPr>
          <w:rFonts w:ascii="Times New Roman" w:eastAsia="Times New Roman" w:hAnsi="Times New Roman" w:cs="Times New Roman"/>
          <w:b/>
          <w:sz w:val="28"/>
          <w:szCs w:val="28"/>
        </w:rPr>
        <w:t>Нормативные правовые акты</w:t>
      </w:r>
      <w:bookmarkEnd w:id="1"/>
    </w:p>
    <w:p w:rsidR="00347AD5" w:rsidRPr="00DF5ECD" w:rsidRDefault="00347AD5" w:rsidP="00347AD5">
      <w:pPr>
        <w:spacing w:after="0" w:line="276" w:lineRule="auto"/>
        <w:ind w:firstLine="709"/>
        <w:contextualSpacing/>
        <w:jc w:val="both"/>
        <w:rPr>
          <w:rFonts w:ascii="Times New Roman" w:eastAsia="Times New Roman" w:hAnsi="Times New Roman" w:cs="Times New Roman"/>
          <w:sz w:val="28"/>
          <w:szCs w:val="28"/>
          <w:lang w:eastAsia="ru-RU"/>
        </w:rPr>
      </w:pPr>
      <w:r w:rsidRPr="00DF5ECD">
        <w:rPr>
          <w:rFonts w:ascii="Times New Roman" w:eastAsia="Times New Roman" w:hAnsi="Times New Roman" w:cs="Times New Roman"/>
          <w:sz w:val="28"/>
          <w:szCs w:val="28"/>
          <w:lang w:eastAsia="ru-RU"/>
        </w:rPr>
        <w:t>Поскольку Описание компетенции содержит лишь информацию, относящуюся к соответствующей компетенции, его необходимо использовать на основании следующих документов:</w:t>
      </w:r>
    </w:p>
    <w:p w:rsidR="00347AD5" w:rsidRPr="00DF5ECD" w:rsidRDefault="00347AD5" w:rsidP="00347AD5">
      <w:pPr>
        <w:numPr>
          <w:ilvl w:val="0"/>
          <w:numId w:val="1"/>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DF5ECD">
        <w:rPr>
          <w:rFonts w:ascii="Times New Roman" w:eastAsia="Calibri" w:hAnsi="Times New Roman" w:cs="Times New Roman"/>
          <w:sz w:val="28"/>
          <w:szCs w:val="28"/>
        </w:rPr>
        <w:t xml:space="preserve">ФГОС СПО по профессии 15.01.36 </w:t>
      </w:r>
      <w:proofErr w:type="spellStart"/>
      <w:r w:rsidRPr="00DF5ECD">
        <w:rPr>
          <w:rFonts w:ascii="Times New Roman" w:eastAsia="Calibri" w:hAnsi="Times New Roman" w:cs="Times New Roman"/>
          <w:sz w:val="28"/>
          <w:szCs w:val="28"/>
        </w:rPr>
        <w:t>Дефектоскопист</w:t>
      </w:r>
      <w:proofErr w:type="spellEnd"/>
      <w:r w:rsidRPr="00DF5ECD">
        <w:rPr>
          <w:rFonts w:ascii="Times New Roman" w:eastAsia="Calibri" w:hAnsi="Times New Roman" w:cs="Times New Roman"/>
          <w:sz w:val="28"/>
          <w:szCs w:val="28"/>
        </w:rPr>
        <w:t xml:space="preserve"> от 9 декабря 2016 г. № 1574 (Министерство Образования и Науки Российской Федерации)</w:t>
      </w:r>
    </w:p>
    <w:p w:rsidR="00347AD5" w:rsidRPr="00DF5ECD" w:rsidRDefault="00347AD5" w:rsidP="00347AD5">
      <w:pPr>
        <w:numPr>
          <w:ilvl w:val="0"/>
          <w:numId w:val="1"/>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DF5ECD">
        <w:rPr>
          <w:rFonts w:ascii="Times New Roman" w:eastAsia="Calibri" w:hAnsi="Times New Roman" w:cs="Times New Roman"/>
          <w:sz w:val="28"/>
          <w:szCs w:val="28"/>
        </w:rPr>
        <w:t>40.108 Специалист по неразрушающему контролю</w:t>
      </w:r>
    </w:p>
    <w:p w:rsidR="00347AD5" w:rsidRPr="00DF5ECD" w:rsidRDefault="00347AD5" w:rsidP="00347AD5">
      <w:pPr>
        <w:keepNext/>
        <w:spacing w:after="0" w:line="276" w:lineRule="auto"/>
        <w:ind w:firstLine="709"/>
        <w:contextualSpacing/>
        <w:jc w:val="both"/>
        <w:outlineLvl w:val="1"/>
        <w:rPr>
          <w:rFonts w:ascii="Times New Roman" w:eastAsia="Calibri" w:hAnsi="Times New Roman" w:cs="Times New Roman"/>
          <w:sz w:val="28"/>
          <w:szCs w:val="28"/>
        </w:rPr>
      </w:pPr>
      <w:r w:rsidRPr="00DF5ECD">
        <w:rPr>
          <w:rFonts w:ascii="Times New Roman" w:eastAsia="Times New Roman" w:hAnsi="Times New Roman" w:cs="Times New Roman"/>
          <w:bCs/>
          <w:sz w:val="28"/>
          <w:szCs w:val="28"/>
        </w:rPr>
        <w:t>Перечень профессиональных задач специалиста по компетенции</w:t>
      </w:r>
      <w:r w:rsidRPr="00DF5ECD">
        <w:rPr>
          <w:rFonts w:ascii="Times New Roman" w:eastAsia="Times New Roman" w:hAnsi="Times New Roman" w:cs="Times New Roman"/>
          <w:b/>
          <w:sz w:val="28"/>
          <w:szCs w:val="28"/>
        </w:rPr>
        <w:t xml:space="preserve"> о</w:t>
      </w:r>
      <w:r w:rsidRPr="00DF5ECD">
        <w:rPr>
          <w:rFonts w:ascii="Times New Roman" w:eastAsia="Calibri" w:hAnsi="Times New Roman" w:cs="Times New Roman"/>
          <w:sz w:val="28"/>
          <w:szCs w:val="28"/>
        </w:rPr>
        <w:t>пределяется профессиональной областью специалиста и базируется на требованиях современного рынка труда к данному специалисту.</w:t>
      </w:r>
    </w:p>
    <w:p w:rsidR="00347AD5" w:rsidRPr="00DF5ECD" w:rsidRDefault="00347AD5" w:rsidP="00347AD5">
      <w:pPr>
        <w:keepNext/>
        <w:spacing w:after="0" w:line="276" w:lineRule="auto"/>
        <w:contextualSpacing/>
        <w:jc w:val="both"/>
        <w:outlineLvl w:val="1"/>
        <w:rPr>
          <w:rFonts w:ascii="Times New Roman" w:eastAsia="Calibri"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3"/>
        <w:gridCol w:w="8558"/>
      </w:tblGrid>
      <w:tr w:rsidR="00347AD5" w:rsidRPr="00DF5ECD" w:rsidTr="005A2482">
        <w:trPr>
          <w:jc w:val="center"/>
        </w:trPr>
        <w:tc>
          <w:tcPr>
            <w:tcW w:w="529" w:type="pct"/>
            <w:shd w:val="clear" w:color="auto" w:fill="92D050"/>
            <w:vAlign w:val="center"/>
          </w:tcPr>
          <w:p w:rsidR="00347AD5" w:rsidRPr="00DF5ECD" w:rsidRDefault="00347AD5" w:rsidP="005A2482">
            <w:pPr>
              <w:spacing w:after="0" w:line="276" w:lineRule="auto"/>
              <w:contextualSpacing/>
              <w:jc w:val="center"/>
              <w:rPr>
                <w:rFonts w:ascii="Times New Roman" w:eastAsia="Calibri" w:hAnsi="Times New Roman" w:cs="Times New Roman"/>
                <w:b/>
                <w:color w:val="FFFFFF"/>
                <w:sz w:val="28"/>
                <w:szCs w:val="28"/>
              </w:rPr>
            </w:pPr>
            <w:r w:rsidRPr="00DF5ECD">
              <w:rPr>
                <w:rFonts w:ascii="Times New Roman" w:eastAsia="Calibri" w:hAnsi="Times New Roman" w:cs="Times New Roman"/>
                <w:b/>
                <w:color w:val="FFFFFF"/>
                <w:sz w:val="28"/>
                <w:szCs w:val="28"/>
              </w:rPr>
              <w:t xml:space="preserve">№ </w:t>
            </w:r>
            <w:proofErr w:type="gramStart"/>
            <w:r w:rsidRPr="00DF5ECD">
              <w:rPr>
                <w:rFonts w:ascii="Times New Roman" w:eastAsia="Calibri" w:hAnsi="Times New Roman" w:cs="Times New Roman"/>
                <w:b/>
                <w:color w:val="FFFFFF"/>
                <w:sz w:val="28"/>
                <w:szCs w:val="28"/>
              </w:rPr>
              <w:t>п</w:t>
            </w:r>
            <w:proofErr w:type="gramEnd"/>
            <w:r w:rsidRPr="00DF5ECD">
              <w:rPr>
                <w:rFonts w:ascii="Times New Roman" w:eastAsia="Calibri" w:hAnsi="Times New Roman" w:cs="Times New Roman"/>
                <w:b/>
                <w:color w:val="FFFFFF"/>
                <w:sz w:val="28"/>
                <w:szCs w:val="28"/>
              </w:rPr>
              <w:t>/п</w:t>
            </w:r>
          </w:p>
        </w:tc>
        <w:tc>
          <w:tcPr>
            <w:tcW w:w="4471" w:type="pct"/>
            <w:shd w:val="clear" w:color="auto" w:fill="92D050"/>
            <w:vAlign w:val="center"/>
          </w:tcPr>
          <w:p w:rsidR="00347AD5" w:rsidRPr="00DF5ECD" w:rsidRDefault="00347AD5" w:rsidP="005A2482">
            <w:pPr>
              <w:spacing w:after="0" w:line="276" w:lineRule="auto"/>
              <w:contextualSpacing/>
              <w:jc w:val="center"/>
              <w:rPr>
                <w:rFonts w:ascii="Times New Roman" w:eastAsia="Calibri" w:hAnsi="Times New Roman" w:cs="Times New Roman"/>
                <w:b/>
                <w:color w:val="FFFFFF"/>
                <w:sz w:val="28"/>
                <w:szCs w:val="28"/>
              </w:rPr>
            </w:pPr>
            <w:r w:rsidRPr="00DF5ECD">
              <w:rPr>
                <w:rFonts w:ascii="Times New Roman" w:eastAsia="Calibri" w:hAnsi="Times New Roman" w:cs="Times New Roman"/>
                <w:b/>
                <w:color w:val="FFFFFF"/>
                <w:sz w:val="28"/>
                <w:szCs w:val="28"/>
              </w:rPr>
              <w:t>Виды деятельности/трудовые функции</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1</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визуального и измерительного контроля контролируемого объекта</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2</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ультразвукового контроля контролируемого объекта</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3</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радиационного контроля контролируемого объекта</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4</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магнитного контроля контролируемого объекта</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5</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Выполнение капиллярного контроля контролируемого объекта</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6</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Оформление отчетной документации по результатам неразрушающего контроля</w:t>
            </w:r>
          </w:p>
        </w:tc>
      </w:tr>
      <w:tr w:rsidR="00347AD5" w:rsidRPr="00DF5ECD" w:rsidTr="005A2482">
        <w:trPr>
          <w:jc w:val="center"/>
        </w:trPr>
        <w:tc>
          <w:tcPr>
            <w:tcW w:w="529" w:type="pct"/>
            <w:shd w:val="clear" w:color="auto" w:fill="BFBFBF"/>
            <w:vAlign w:val="center"/>
          </w:tcPr>
          <w:p w:rsidR="00347AD5" w:rsidRPr="00DF5ECD" w:rsidRDefault="00347AD5" w:rsidP="005A2482">
            <w:pPr>
              <w:spacing w:after="0" w:line="276" w:lineRule="auto"/>
              <w:contextualSpacing/>
              <w:jc w:val="center"/>
              <w:rPr>
                <w:rFonts w:ascii="Times New Roman" w:eastAsia="Calibri" w:hAnsi="Times New Roman" w:cs="Times New Roman"/>
                <w:b/>
                <w:bCs/>
                <w:sz w:val="24"/>
                <w:szCs w:val="24"/>
              </w:rPr>
            </w:pPr>
            <w:r w:rsidRPr="00DF5ECD">
              <w:rPr>
                <w:rFonts w:ascii="Times New Roman" w:eastAsia="Calibri" w:hAnsi="Times New Roman" w:cs="Times New Roman"/>
                <w:b/>
                <w:bCs/>
                <w:sz w:val="24"/>
                <w:szCs w:val="24"/>
              </w:rPr>
              <w:t>7</w:t>
            </w:r>
          </w:p>
        </w:tc>
        <w:tc>
          <w:tcPr>
            <w:tcW w:w="4471" w:type="pct"/>
            <w:vAlign w:val="center"/>
          </w:tcPr>
          <w:p w:rsidR="00347AD5" w:rsidRPr="00DF5ECD" w:rsidRDefault="00347AD5" w:rsidP="005A2482">
            <w:pPr>
              <w:spacing w:after="0" w:line="276" w:lineRule="auto"/>
              <w:contextualSpacing/>
              <w:jc w:val="both"/>
              <w:rPr>
                <w:rFonts w:ascii="Times New Roman" w:eastAsia="Calibri" w:hAnsi="Times New Roman" w:cs="Times New Roman"/>
                <w:sz w:val="24"/>
                <w:szCs w:val="24"/>
              </w:rPr>
            </w:pPr>
            <w:r w:rsidRPr="00DF5ECD">
              <w:rPr>
                <w:rFonts w:ascii="Times New Roman" w:eastAsia="Calibri" w:hAnsi="Times New Roman" w:cs="Times New Roman"/>
                <w:sz w:val="24"/>
                <w:szCs w:val="24"/>
              </w:rPr>
              <w:t>Разработка технологической инструкции для выполнения неразрушающего контроля конкретным методом</w:t>
            </w:r>
          </w:p>
        </w:tc>
      </w:tr>
      <w:tr w:rsidR="00EA190D" w:rsidRPr="00DF5ECD" w:rsidTr="005A2482">
        <w:trPr>
          <w:jc w:val="center"/>
        </w:trPr>
        <w:tc>
          <w:tcPr>
            <w:tcW w:w="529" w:type="pct"/>
            <w:shd w:val="clear" w:color="auto" w:fill="BFBFBF"/>
            <w:vAlign w:val="center"/>
          </w:tcPr>
          <w:p w:rsidR="00EA190D" w:rsidRPr="00DF5ECD" w:rsidRDefault="00EA190D" w:rsidP="005A2482">
            <w:pPr>
              <w:spacing w:after="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4471" w:type="pct"/>
            <w:vAlign w:val="center"/>
          </w:tcPr>
          <w:p w:rsidR="00EA190D" w:rsidRPr="00DF5ECD" w:rsidRDefault="00EA190D" w:rsidP="005A2482">
            <w:p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Бережливое производство</w:t>
            </w:r>
          </w:p>
        </w:tc>
      </w:tr>
      <w:tr w:rsidR="00EA190D" w:rsidRPr="00DF5ECD" w:rsidTr="005A2482">
        <w:trPr>
          <w:jc w:val="center"/>
        </w:trPr>
        <w:tc>
          <w:tcPr>
            <w:tcW w:w="529" w:type="pct"/>
            <w:shd w:val="clear" w:color="auto" w:fill="BFBFBF"/>
            <w:vAlign w:val="center"/>
          </w:tcPr>
          <w:p w:rsidR="00EA190D" w:rsidRDefault="00EA190D" w:rsidP="005A2482">
            <w:pPr>
              <w:spacing w:after="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w:t>
            </w:r>
          </w:p>
        </w:tc>
        <w:tc>
          <w:tcPr>
            <w:tcW w:w="4471" w:type="pct"/>
            <w:vAlign w:val="center"/>
          </w:tcPr>
          <w:p w:rsidR="00EA190D" w:rsidRDefault="00EA190D" w:rsidP="005A2482">
            <w:p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Охрана труда</w:t>
            </w:r>
          </w:p>
        </w:tc>
      </w:tr>
    </w:tbl>
    <w:p w:rsidR="00347AD5" w:rsidRDefault="00347AD5" w:rsidP="00347AD5">
      <w:pPr>
        <w:spacing w:after="0" w:line="276" w:lineRule="auto"/>
        <w:contextualSpacing/>
        <w:jc w:val="both"/>
        <w:rPr>
          <w:rFonts w:ascii="Times New Roman" w:eastAsia="Times New Roman" w:hAnsi="Times New Roman" w:cs="Times New Roman"/>
          <w:color w:val="000000"/>
          <w:sz w:val="28"/>
          <w:szCs w:val="28"/>
        </w:rPr>
      </w:pPr>
    </w:p>
    <w:sectPr w:rsidR="00347AD5" w:rsidSect="000D5D3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CE" w:rsidRDefault="007F32CE" w:rsidP="00A130B3">
      <w:pPr>
        <w:spacing w:after="0" w:line="240" w:lineRule="auto"/>
      </w:pPr>
      <w:r>
        <w:separator/>
      </w:r>
    </w:p>
  </w:endnote>
  <w:endnote w:type="continuationSeparator" w:id="0">
    <w:p w:rsidR="007F32CE" w:rsidRDefault="007F32CE"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3B" w:rsidRDefault="000D5D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03619"/>
      <w:docPartObj>
        <w:docPartGallery w:val="Page Numbers (Bottom of Page)"/>
        <w:docPartUnique/>
      </w:docPartObj>
    </w:sdtPr>
    <w:sdtEndPr>
      <w:rPr>
        <w:rFonts w:ascii="Times New Roman" w:hAnsi="Times New Roman" w:cs="Times New Roman"/>
        <w:sz w:val="24"/>
        <w:szCs w:val="24"/>
      </w:rPr>
    </w:sdtEndPr>
    <w:sdtContent>
      <w:p w:rsidR="00A130B3" w:rsidRPr="000D5D3B" w:rsidRDefault="00917E96" w:rsidP="000D5D3B">
        <w:pPr>
          <w:pStyle w:val="a7"/>
          <w:jc w:val="center"/>
          <w:rPr>
            <w:rFonts w:ascii="Times New Roman" w:hAnsi="Times New Roman" w:cs="Times New Roman"/>
            <w:sz w:val="24"/>
            <w:szCs w:val="24"/>
          </w:rPr>
        </w:pPr>
        <w:r w:rsidRPr="000D5D3B">
          <w:rPr>
            <w:rFonts w:ascii="Times New Roman" w:hAnsi="Times New Roman" w:cs="Times New Roman"/>
            <w:sz w:val="24"/>
            <w:szCs w:val="24"/>
          </w:rPr>
          <w:fldChar w:fldCharType="begin"/>
        </w:r>
        <w:r w:rsidR="00A130B3" w:rsidRPr="000D5D3B">
          <w:rPr>
            <w:rFonts w:ascii="Times New Roman" w:hAnsi="Times New Roman" w:cs="Times New Roman"/>
            <w:sz w:val="24"/>
            <w:szCs w:val="24"/>
          </w:rPr>
          <w:instrText>PAGE   \* MERGEFORMAT</w:instrText>
        </w:r>
        <w:r w:rsidRPr="000D5D3B">
          <w:rPr>
            <w:rFonts w:ascii="Times New Roman" w:hAnsi="Times New Roman" w:cs="Times New Roman"/>
            <w:sz w:val="24"/>
            <w:szCs w:val="24"/>
          </w:rPr>
          <w:fldChar w:fldCharType="separate"/>
        </w:r>
        <w:r w:rsidR="0013423D">
          <w:rPr>
            <w:rFonts w:ascii="Times New Roman" w:hAnsi="Times New Roman" w:cs="Times New Roman"/>
            <w:noProof/>
            <w:sz w:val="24"/>
            <w:szCs w:val="24"/>
          </w:rPr>
          <w:t>5</w:t>
        </w:r>
        <w:r w:rsidRPr="000D5D3B">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3B" w:rsidRDefault="000D5D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CE" w:rsidRDefault="007F32CE" w:rsidP="00A130B3">
      <w:pPr>
        <w:spacing w:after="0" w:line="240" w:lineRule="auto"/>
      </w:pPr>
      <w:r>
        <w:separator/>
      </w:r>
    </w:p>
  </w:footnote>
  <w:footnote w:type="continuationSeparator" w:id="0">
    <w:p w:rsidR="007F32CE" w:rsidRDefault="007F32CE" w:rsidP="00A13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3B" w:rsidRDefault="000D5D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3B" w:rsidRDefault="000D5D3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D3B" w:rsidRDefault="000D5D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7CD"/>
    <w:multiLevelType w:val="multilevel"/>
    <w:tmpl w:val="CC56BC6E"/>
    <w:lvl w:ilvl="0">
      <w:start w:val="1"/>
      <w:numFmt w:val="bullet"/>
      <w:lvlText w:val=""/>
      <w:lvlJc w:val="left"/>
      <w:pPr>
        <w:ind w:left="720" w:hanging="360"/>
      </w:pPr>
      <w:rPr>
        <w:rFonts w:ascii="Symbol" w:hAnsi="Symbol" w:hint="default"/>
        <w:vertAlign w:val="baseline"/>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F94"/>
    <w:rsid w:val="00044E5C"/>
    <w:rsid w:val="00054085"/>
    <w:rsid w:val="000D27BC"/>
    <w:rsid w:val="000D5D3B"/>
    <w:rsid w:val="001262E4"/>
    <w:rsid w:val="0013423D"/>
    <w:rsid w:val="001B15DE"/>
    <w:rsid w:val="002A628D"/>
    <w:rsid w:val="003327A6"/>
    <w:rsid w:val="00347AD5"/>
    <w:rsid w:val="0038146C"/>
    <w:rsid w:val="00397DA7"/>
    <w:rsid w:val="003D0CC1"/>
    <w:rsid w:val="00425FBC"/>
    <w:rsid w:val="004F5C21"/>
    <w:rsid w:val="00532AD0"/>
    <w:rsid w:val="00533431"/>
    <w:rsid w:val="005911D4"/>
    <w:rsid w:val="00596E5D"/>
    <w:rsid w:val="005F14CC"/>
    <w:rsid w:val="00716F94"/>
    <w:rsid w:val="00743E3B"/>
    <w:rsid w:val="007A36E9"/>
    <w:rsid w:val="007E0C3F"/>
    <w:rsid w:val="007F32CE"/>
    <w:rsid w:val="008504D1"/>
    <w:rsid w:val="00912BE2"/>
    <w:rsid w:val="00917E96"/>
    <w:rsid w:val="009C4B59"/>
    <w:rsid w:val="009F616C"/>
    <w:rsid w:val="00A130B3"/>
    <w:rsid w:val="00A87EBF"/>
    <w:rsid w:val="00AA1894"/>
    <w:rsid w:val="00AB059B"/>
    <w:rsid w:val="00AE5A82"/>
    <w:rsid w:val="00B058BA"/>
    <w:rsid w:val="00B635EC"/>
    <w:rsid w:val="00B96387"/>
    <w:rsid w:val="00BE32CB"/>
    <w:rsid w:val="00C31FCD"/>
    <w:rsid w:val="00CC3887"/>
    <w:rsid w:val="00D25700"/>
    <w:rsid w:val="00E110E4"/>
    <w:rsid w:val="00E75D31"/>
    <w:rsid w:val="00E92A12"/>
    <w:rsid w:val="00EA190D"/>
    <w:rsid w:val="00ED0B55"/>
    <w:rsid w:val="00EF158F"/>
    <w:rsid w:val="00F61D82"/>
    <w:rsid w:val="00F65907"/>
    <w:rsid w:val="00F67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0D5D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5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Acer</cp:lastModifiedBy>
  <cp:revision>17</cp:revision>
  <dcterms:created xsi:type="dcterms:W3CDTF">2023-10-02T14:40:00Z</dcterms:created>
  <dcterms:modified xsi:type="dcterms:W3CDTF">2025-12-18T08:33:00Z</dcterms:modified>
</cp:coreProperties>
</file>